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503" w:rsidRPr="00E27503" w:rsidRDefault="00E27503" w:rsidP="00E27503">
      <w:pPr>
        <w:ind w:right="-22"/>
        <w:jc w:val="right"/>
        <w:rPr>
          <w:noProof/>
        </w:rPr>
      </w:pPr>
    </w:p>
    <w:p w:rsidR="00E27503" w:rsidRDefault="00CF55FF" w:rsidP="00E27503">
      <w:pPr>
        <w:ind w:right="-22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6.25pt;height:1in;visibility:visible;mso-wrap-style:square">
            <v:imagedata r:id="rId6" o:title=""/>
          </v:shape>
        </w:pict>
      </w:r>
    </w:p>
    <w:p w:rsidR="00E27503" w:rsidRDefault="00E27503" w:rsidP="00E27503">
      <w:pPr>
        <w:ind w:right="-22"/>
        <w:jc w:val="center"/>
        <w:rPr>
          <w:sz w:val="28"/>
          <w:szCs w:val="28"/>
        </w:rPr>
      </w:pPr>
    </w:p>
    <w:p w:rsidR="00E27503" w:rsidRDefault="00E27503" w:rsidP="00E27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E27503" w:rsidRDefault="00E27503" w:rsidP="00E27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УССУРИЙСКОГО ГОРОДСКОГО ОКРУГА</w:t>
      </w:r>
    </w:p>
    <w:p w:rsidR="00E27503" w:rsidRDefault="00E27503" w:rsidP="00E2750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27503" w:rsidRDefault="00E27503" w:rsidP="00E27503">
      <w:pPr>
        <w:jc w:val="center"/>
        <w:rPr>
          <w:b/>
          <w:bCs/>
          <w:sz w:val="28"/>
          <w:szCs w:val="28"/>
        </w:rPr>
      </w:pPr>
    </w:p>
    <w:p w:rsidR="00E27503" w:rsidRDefault="00E27503" w:rsidP="00E27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E27503" w:rsidRPr="006259D7" w:rsidRDefault="00E27503" w:rsidP="00E27503">
      <w:pPr>
        <w:jc w:val="both"/>
        <w:rPr>
          <w:sz w:val="28"/>
          <w:szCs w:val="28"/>
        </w:rPr>
      </w:pPr>
    </w:p>
    <w:p w:rsidR="006259D7" w:rsidRPr="006259D7" w:rsidRDefault="006259D7" w:rsidP="00E2750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4786"/>
        <w:gridCol w:w="2393"/>
      </w:tblGrid>
      <w:tr w:rsidR="00E27503" w:rsidTr="00DE3C13">
        <w:tc>
          <w:tcPr>
            <w:tcW w:w="2392" w:type="dxa"/>
            <w:hideMark/>
          </w:tcPr>
          <w:p w:rsidR="00E27503" w:rsidRDefault="00E27503" w:rsidP="00DE3C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28.07.2026</w:t>
            </w:r>
          </w:p>
        </w:tc>
        <w:tc>
          <w:tcPr>
            <w:tcW w:w="4786" w:type="dxa"/>
            <w:hideMark/>
          </w:tcPr>
          <w:p w:rsidR="00E27503" w:rsidRDefault="00E27503" w:rsidP="00DE3C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Уссурийск</w:t>
            </w:r>
          </w:p>
        </w:tc>
        <w:tc>
          <w:tcPr>
            <w:tcW w:w="2393" w:type="dxa"/>
            <w:hideMark/>
          </w:tcPr>
          <w:p w:rsidR="00E27503" w:rsidRDefault="00CF55FF" w:rsidP="00E275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466</w:t>
            </w:r>
            <w:bookmarkStart w:id="0" w:name="_GoBack"/>
            <w:bookmarkEnd w:id="0"/>
            <w:r w:rsidR="00E27503">
              <w:rPr>
                <w:sz w:val="28"/>
                <w:szCs w:val="28"/>
              </w:rPr>
              <w:t>-НПА</w:t>
            </w:r>
          </w:p>
        </w:tc>
      </w:tr>
    </w:tbl>
    <w:p w:rsidR="00E27503" w:rsidRPr="00EC1C4B" w:rsidRDefault="00E27503" w:rsidP="00E27503">
      <w:pPr>
        <w:rPr>
          <w:sz w:val="28"/>
          <w:szCs w:val="28"/>
        </w:rPr>
      </w:pPr>
    </w:p>
    <w:p w:rsidR="00E27503" w:rsidRPr="00EC1C4B" w:rsidRDefault="00E27503" w:rsidP="00E27503">
      <w:pPr>
        <w:rPr>
          <w:sz w:val="28"/>
          <w:szCs w:val="28"/>
        </w:rPr>
      </w:pPr>
    </w:p>
    <w:p w:rsidR="00E27503" w:rsidRPr="00EC1C4B" w:rsidRDefault="00E27503" w:rsidP="00E27503">
      <w:pPr>
        <w:jc w:val="center"/>
        <w:rPr>
          <w:b/>
          <w:sz w:val="28"/>
          <w:szCs w:val="28"/>
        </w:rPr>
      </w:pPr>
      <w:r w:rsidRPr="00EC1C4B">
        <w:rPr>
          <w:b/>
          <w:sz w:val="28"/>
          <w:szCs w:val="28"/>
        </w:rPr>
        <w:t>О внесении изменений в решение Думы Уссурийского городского округа Приморского края от 16 декабря 2025 года № 337–НПА "</w:t>
      </w:r>
      <w:r w:rsidRPr="00EC1C4B">
        <w:rPr>
          <w:b/>
          <w:bCs/>
          <w:sz w:val="28"/>
          <w:szCs w:val="28"/>
        </w:rPr>
        <w:t>О бюджете Уссурийского городского округа Приморского края на 2026 год и плановый период 2027 и 2028 годов</w:t>
      </w:r>
      <w:r w:rsidRPr="00EC1C4B">
        <w:rPr>
          <w:b/>
          <w:sz w:val="28"/>
          <w:szCs w:val="28"/>
        </w:rPr>
        <w:t>"</w:t>
      </w:r>
    </w:p>
    <w:p w:rsidR="00D342D6" w:rsidRDefault="00D342D6" w:rsidP="00E27503">
      <w:pPr>
        <w:ind w:right="-22"/>
        <w:jc w:val="right"/>
        <w:rPr>
          <w:sz w:val="28"/>
          <w:szCs w:val="28"/>
        </w:rPr>
      </w:pPr>
    </w:p>
    <w:p w:rsidR="00D342D6" w:rsidRDefault="00D342D6">
      <w:pPr>
        <w:ind w:firstLine="672"/>
        <w:jc w:val="center"/>
        <w:rPr>
          <w:sz w:val="28"/>
          <w:szCs w:val="28"/>
        </w:rPr>
      </w:pPr>
    </w:p>
    <w:p w:rsidR="00D342D6" w:rsidRDefault="00C609F6">
      <w:pPr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решением Думы Уссурийского городского округа от 11 марта 2008 года </w:t>
      </w:r>
      <w:r>
        <w:rPr>
          <w:sz w:val="28"/>
          <w:szCs w:val="28"/>
        </w:rPr>
        <w:br w:type="textWrapping" w:clear="all"/>
        <w:t>№ 743-НПА "О Положении о бюджетном процессе в Уссурийском городском округе Приморского края" и Уставом Уссурийского городского округа Приморского края, Дума Уссурийского городского округа Приморского края</w:t>
      </w:r>
    </w:p>
    <w:p w:rsidR="00D342D6" w:rsidRDefault="00D342D6">
      <w:pPr>
        <w:ind w:firstLine="672"/>
        <w:jc w:val="both"/>
        <w:rPr>
          <w:sz w:val="28"/>
          <w:szCs w:val="28"/>
        </w:rPr>
      </w:pPr>
    </w:p>
    <w:p w:rsidR="00D342D6" w:rsidRDefault="00C609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D342D6" w:rsidRDefault="00D342D6">
      <w:pPr>
        <w:ind w:firstLine="672"/>
        <w:jc w:val="both"/>
        <w:rPr>
          <w:sz w:val="28"/>
          <w:szCs w:val="28"/>
        </w:rPr>
      </w:pPr>
    </w:p>
    <w:p w:rsidR="00D342D6" w:rsidRDefault="00C609F6">
      <w:pPr>
        <w:widowControl/>
        <w:ind w:firstLine="672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Внести </w:t>
      </w:r>
      <w:r>
        <w:rPr>
          <w:bCs/>
          <w:sz w:val="28"/>
          <w:szCs w:val="28"/>
        </w:rPr>
        <w:t xml:space="preserve">в решение Думы Уссурийского городского округа </w:t>
      </w:r>
      <w:r>
        <w:rPr>
          <w:sz w:val="28"/>
          <w:szCs w:val="28"/>
        </w:rPr>
        <w:t>Приморского края от 16 декабря 2025 года № 337–НПА "</w:t>
      </w:r>
      <w:r>
        <w:rPr>
          <w:bCs/>
          <w:sz w:val="28"/>
          <w:szCs w:val="28"/>
        </w:rPr>
        <w:t>О бюджете Уссурийского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городского округа Приморского края на 2026 год и плановый период 2027 и 2028 годов</w:t>
      </w:r>
      <w:r>
        <w:rPr>
          <w:sz w:val="28"/>
          <w:szCs w:val="28"/>
        </w:rPr>
        <w:t xml:space="preserve">" (далее – решение) </w:t>
      </w:r>
      <w:r>
        <w:rPr>
          <w:bCs/>
          <w:sz w:val="28"/>
          <w:szCs w:val="28"/>
        </w:rPr>
        <w:t>следующие изменения:</w:t>
      </w:r>
    </w:p>
    <w:p w:rsidR="00D342D6" w:rsidRDefault="00C609F6">
      <w:pPr>
        <w:ind w:firstLine="672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</w:rPr>
        <w:t>1) подпункты 1, 2 п</w:t>
      </w:r>
      <w:r>
        <w:rPr>
          <w:bCs/>
          <w:sz w:val="28"/>
          <w:szCs w:val="28"/>
          <w:highlight w:val="white"/>
        </w:rPr>
        <w:t>ункта 1 изложить в следующей редакции:</w:t>
      </w:r>
    </w:p>
    <w:p w:rsidR="006259D7" w:rsidRDefault="00C609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"</w:t>
      </w:r>
      <w:r>
        <w:rPr>
          <w:color w:val="000000"/>
          <w:sz w:val="28"/>
          <w:szCs w:val="28"/>
        </w:rPr>
        <w:t>1. Утвердить основные характеристики бюджета Уссурийского городского округа Приморского края на 2026 год:</w:t>
      </w:r>
    </w:p>
    <w:p w:rsidR="00D342D6" w:rsidRDefault="006259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contextualSpacing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1) </w:t>
      </w:r>
      <w:r w:rsidR="00C609F6">
        <w:rPr>
          <w:color w:val="000000"/>
          <w:sz w:val="28"/>
          <w:szCs w:val="28"/>
        </w:rPr>
        <w:t>общий объем доходов бюджета Уссурийского городского округа Приморского края в сумме 1</w:t>
      </w:r>
      <w:r w:rsidR="001D5B3B">
        <w:rPr>
          <w:color w:val="000000"/>
          <w:sz w:val="28"/>
          <w:szCs w:val="28"/>
          <w:highlight w:val="white"/>
        </w:rPr>
        <w:t>2 </w:t>
      </w:r>
      <w:r w:rsidR="00C609F6">
        <w:rPr>
          <w:color w:val="000000"/>
          <w:sz w:val="28"/>
          <w:szCs w:val="28"/>
          <w:highlight w:val="white"/>
        </w:rPr>
        <w:t>341</w:t>
      </w:r>
      <w:r w:rsidR="001D5B3B">
        <w:rPr>
          <w:color w:val="000000"/>
          <w:sz w:val="28"/>
          <w:szCs w:val="28"/>
          <w:highlight w:val="white"/>
        </w:rPr>
        <w:t> </w:t>
      </w:r>
      <w:r w:rsidR="00C609F6">
        <w:rPr>
          <w:color w:val="000000"/>
          <w:sz w:val="28"/>
          <w:szCs w:val="28"/>
          <w:highlight w:val="white"/>
        </w:rPr>
        <w:t>567</w:t>
      </w:r>
      <w:r w:rsidR="001D5B3B">
        <w:rPr>
          <w:color w:val="000000"/>
          <w:sz w:val="28"/>
          <w:szCs w:val="28"/>
          <w:highlight w:val="white"/>
        </w:rPr>
        <w:t> </w:t>
      </w:r>
      <w:r w:rsidR="00C609F6">
        <w:rPr>
          <w:color w:val="000000"/>
          <w:sz w:val="28"/>
          <w:szCs w:val="28"/>
          <w:highlight w:val="white"/>
        </w:rPr>
        <w:t>865,30 рублей, в том числе объем межбюджетных трансфертов, получаемых из других бюджетов бюджетной системы Российской Федерации, в сумме 6 907 449 373,30 рублей;</w:t>
      </w:r>
    </w:p>
    <w:p w:rsidR="00D342D6" w:rsidRDefault="006259D7" w:rsidP="006259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firstLine="709"/>
        <w:contextualSpacing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2) </w:t>
      </w:r>
      <w:r w:rsidR="00C609F6">
        <w:rPr>
          <w:color w:val="000000"/>
          <w:sz w:val="28"/>
          <w:szCs w:val="28"/>
          <w:highlight w:val="white"/>
        </w:rPr>
        <w:t>общий объем расходов бюджета Уссурийского городского округа Приморского края в сумме 12 850 938 432,30 рублей;</w:t>
      </w:r>
      <w:r w:rsidR="00C609F6">
        <w:rPr>
          <w:sz w:val="28"/>
          <w:szCs w:val="28"/>
          <w:highlight w:val="white"/>
        </w:rPr>
        <w:t>";</w:t>
      </w:r>
    </w:p>
    <w:p w:rsidR="00D342D6" w:rsidRDefault="00C609F6">
      <w:pPr>
        <w:tabs>
          <w:tab w:val="left" w:pos="1037"/>
        </w:tabs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2) </w:t>
      </w:r>
      <w:r w:rsidR="006259D7">
        <w:rPr>
          <w:bCs/>
          <w:color w:val="000000"/>
          <w:sz w:val="28"/>
          <w:szCs w:val="28"/>
          <w:highlight w:val="white"/>
        </w:rPr>
        <w:t>в</w:t>
      </w:r>
      <w:r>
        <w:rPr>
          <w:bCs/>
          <w:color w:val="000000"/>
          <w:sz w:val="28"/>
          <w:szCs w:val="28"/>
          <w:highlight w:val="white"/>
        </w:rPr>
        <w:t xml:space="preserve"> п</w:t>
      </w:r>
      <w:r>
        <w:rPr>
          <w:bCs/>
          <w:sz w:val="28"/>
          <w:szCs w:val="28"/>
          <w:highlight w:val="white"/>
        </w:rPr>
        <w:t xml:space="preserve">одпункте 2 пункта </w:t>
      </w:r>
      <w:r w:rsidR="006259D7">
        <w:rPr>
          <w:bCs/>
          <w:sz w:val="28"/>
          <w:szCs w:val="28"/>
          <w:highlight w:val="white"/>
        </w:rPr>
        <w:t xml:space="preserve">3 </w:t>
      </w:r>
      <w:r w:rsidR="006259D7">
        <w:rPr>
          <w:bCs/>
          <w:color w:val="000000"/>
          <w:sz w:val="28"/>
          <w:szCs w:val="28"/>
          <w:highlight w:val="white"/>
        </w:rPr>
        <w:t>цифры</w:t>
      </w:r>
      <w:r>
        <w:rPr>
          <w:bCs/>
          <w:color w:val="000000"/>
          <w:sz w:val="28"/>
          <w:szCs w:val="28"/>
          <w:highlight w:val="white"/>
        </w:rPr>
        <w:t xml:space="preserve"> "156 232 587,47" заменить цифрами "138 007 704,92";</w:t>
      </w:r>
    </w:p>
    <w:p w:rsidR="00D342D6" w:rsidRPr="00C609F6" w:rsidRDefault="006259D7">
      <w:pPr>
        <w:ind w:firstLine="680"/>
        <w:contextualSpacing/>
        <w:jc w:val="both"/>
        <w:rPr>
          <w:color w:val="000000"/>
          <w:sz w:val="28"/>
          <w:szCs w:val="28"/>
          <w:highlight w:val="white"/>
        </w:rPr>
      </w:pPr>
      <w:r w:rsidRPr="00C609F6">
        <w:rPr>
          <w:color w:val="000000"/>
          <w:sz w:val="28"/>
          <w:szCs w:val="28"/>
        </w:rPr>
        <w:t>3</w:t>
      </w:r>
      <w:r w:rsidR="00C609F6" w:rsidRPr="00C609F6">
        <w:rPr>
          <w:color w:val="000000"/>
          <w:sz w:val="28"/>
          <w:szCs w:val="28"/>
        </w:rPr>
        <w:t>) </w:t>
      </w:r>
      <w:r w:rsidRPr="00C609F6">
        <w:rPr>
          <w:color w:val="000000"/>
          <w:sz w:val="28"/>
          <w:szCs w:val="28"/>
        </w:rPr>
        <w:t>в</w:t>
      </w:r>
      <w:r w:rsidR="00C609F6">
        <w:rPr>
          <w:bCs/>
          <w:color w:val="000000"/>
          <w:sz w:val="28"/>
          <w:szCs w:val="28"/>
          <w:highlight w:val="white"/>
        </w:rPr>
        <w:t xml:space="preserve"> </w:t>
      </w:r>
      <w:r w:rsidR="00C609F6">
        <w:rPr>
          <w:bCs/>
          <w:sz w:val="28"/>
          <w:szCs w:val="28"/>
          <w:highlight w:val="white"/>
        </w:rPr>
        <w:t xml:space="preserve">пункте </w:t>
      </w:r>
      <w:r>
        <w:rPr>
          <w:bCs/>
          <w:sz w:val="28"/>
          <w:szCs w:val="28"/>
          <w:highlight w:val="white"/>
        </w:rPr>
        <w:t xml:space="preserve">13 </w:t>
      </w:r>
      <w:r>
        <w:rPr>
          <w:bCs/>
          <w:color w:val="000000"/>
          <w:sz w:val="28"/>
          <w:szCs w:val="28"/>
          <w:highlight w:val="white"/>
        </w:rPr>
        <w:t>цифры "173 </w:t>
      </w:r>
      <w:r w:rsidR="00C609F6">
        <w:rPr>
          <w:bCs/>
          <w:color w:val="000000"/>
          <w:sz w:val="28"/>
          <w:szCs w:val="28"/>
          <w:highlight w:val="white"/>
        </w:rPr>
        <w:t>105</w:t>
      </w:r>
      <w:r>
        <w:rPr>
          <w:bCs/>
          <w:color w:val="000000"/>
          <w:sz w:val="28"/>
          <w:szCs w:val="28"/>
          <w:highlight w:val="white"/>
        </w:rPr>
        <w:t> </w:t>
      </w:r>
      <w:r w:rsidR="00C609F6">
        <w:rPr>
          <w:bCs/>
          <w:color w:val="000000"/>
          <w:sz w:val="28"/>
          <w:szCs w:val="28"/>
          <w:highlight w:val="white"/>
        </w:rPr>
        <w:t>000,00" заменить цифрами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 w:rsidR="00C609F6">
        <w:rPr>
          <w:bCs/>
          <w:color w:val="000000"/>
          <w:sz w:val="28"/>
          <w:szCs w:val="28"/>
          <w:highlight w:val="white"/>
        </w:rPr>
        <w:t>"223</w:t>
      </w:r>
      <w:r>
        <w:rPr>
          <w:bCs/>
          <w:color w:val="000000"/>
          <w:sz w:val="28"/>
          <w:szCs w:val="28"/>
          <w:highlight w:val="white"/>
        </w:rPr>
        <w:t> </w:t>
      </w:r>
      <w:r w:rsidR="00C609F6">
        <w:rPr>
          <w:bCs/>
          <w:color w:val="000000"/>
          <w:sz w:val="28"/>
          <w:szCs w:val="28"/>
          <w:highlight w:val="white"/>
        </w:rPr>
        <w:t>105</w:t>
      </w:r>
      <w:r>
        <w:rPr>
          <w:bCs/>
          <w:color w:val="000000"/>
          <w:sz w:val="28"/>
          <w:szCs w:val="28"/>
          <w:highlight w:val="white"/>
        </w:rPr>
        <w:t> </w:t>
      </w:r>
      <w:r w:rsidR="00C609F6">
        <w:rPr>
          <w:bCs/>
          <w:color w:val="000000"/>
          <w:sz w:val="28"/>
          <w:szCs w:val="28"/>
          <w:highlight w:val="white"/>
        </w:rPr>
        <w:t>000,00";</w:t>
      </w:r>
    </w:p>
    <w:p w:rsidR="00D342D6" w:rsidRDefault="006259D7">
      <w:pPr>
        <w:tabs>
          <w:tab w:val="left" w:pos="1037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highlight w:val="white"/>
        </w:rPr>
        <w:lastRenderedPageBreak/>
        <w:t>4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color w:val="000000"/>
          <w:sz w:val="28"/>
          <w:szCs w:val="28"/>
          <w:highlight w:val="white"/>
        </w:rPr>
        <w:t xml:space="preserve">Приложение 1 "Источники внутреннего финансирования дефицита бюджета Уссурийского городского округа </w:t>
      </w:r>
      <w:r w:rsidR="00C609F6">
        <w:rPr>
          <w:bCs/>
          <w:sz w:val="28"/>
          <w:szCs w:val="28"/>
          <w:highlight w:val="white"/>
        </w:rPr>
        <w:t xml:space="preserve">Приморского края </w:t>
      </w:r>
      <w:r w:rsidR="00C609F6">
        <w:rPr>
          <w:color w:val="000000"/>
          <w:sz w:val="28"/>
          <w:szCs w:val="28"/>
          <w:highlight w:val="white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sz w:val="28"/>
          <w:szCs w:val="28"/>
          <w:highlight w:val="white"/>
        </w:rPr>
        <w:t>" изложить в редакции Приложения № 1 к решению;</w:t>
      </w:r>
    </w:p>
    <w:p w:rsidR="00D342D6" w:rsidRDefault="006259D7">
      <w:pPr>
        <w:tabs>
          <w:tab w:val="left" w:pos="1037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5</w:t>
      </w:r>
      <w:r w:rsidR="00C609F6">
        <w:rPr>
          <w:sz w:val="28"/>
          <w:szCs w:val="28"/>
        </w:rPr>
        <w:t xml:space="preserve">) Приложение 2 </w:t>
      </w:r>
      <w:r w:rsidR="00C609F6">
        <w:rPr>
          <w:color w:val="000000"/>
          <w:sz w:val="28"/>
          <w:szCs w:val="28"/>
          <w:highlight w:val="white"/>
        </w:rPr>
        <w:t>"</w:t>
      </w:r>
      <w:r w:rsidR="00C609F6">
        <w:rPr>
          <w:sz w:val="28"/>
          <w:szCs w:val="28"/>
        </w:rPr>
        <w:t xml:space="preserve">Общий объем бюджетных ассигнований на исполнение публичных нормативных обязательств 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sz w:val="28"/>
          <w:szCs w:val="28"/>
          <w:highlight w:val="white"/>
        </w:rPr>
        <w:t>" изложить в редакции Приложения № 2 к решению;</w:t>
      </w:r>
    </w:p>
    <w:p w:rsidR="00D342D6" w:rsidRDefault="006259D7">
      <w:pPr>
        <w:ind w:firstLine="697"/>
        <w:jc w:val="both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6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sz w:val="28"/>
          <w:szCs w:val="28"/>
          <w:highlight w:val="white"/>
        </w:rPr>
        <w:t>Приложение 3 "</w:t>
      </w:r>
      <w:r w:rsidR="00C609F6">
        <w:rPr>
          <w:rFonts w:eastAsia="Calibri"/>
          <w:sz w:val="28"/>
          <w:szCs w:val="28"/>
          <w:highlight w:val="white"/>
        </w:rPr>
        <w:t xml:space="preserve">Объемы доходов бюджета Уссурийского городского округа </w:t>
      </w:r>
      <w:r w:rsidR="00C609F6">
        <w:rPr>
          <w:bCs/>
          <w:sz w:val="28"/>
          <w:szCs w:val="28"/>
          <w:highlight w:val="white"/>
        </w:rPr>
        <w:t xml:space="preserve">Приморского края </w:t>
      </w:r>
      <w:r w:rsidR="00C609F6">
        <w:rPr>
          <w:rFonts w:eastAsia="Calibri"/>
          <w:sz w:val="28"/>
          <w:szCs w:val="28"/>
          <w:highlight w:val="white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sz w:val="28"/>
          <w:szCs w:val="28"/>
          <w:highlight w:val="white"/>
        </w:rPr>
        <w:t>"</w:t>
      </w:r>
      <w:r w:rsidR="00C609F6">
        <w:rPr>
          <w:rFonts w:eastAsia="Calibri"/>
          <w:sz w:val="28"/>
          <w:szCs w:val="28"/>
          <w:highlight w:val="white"/>
        </w:rPr>
        <w:t xml:space="preserve"> </w:t>
      </w:r>
      <w:r w:rsidR="00C609F6">
        <w:rPr>
          <w:spacing w:val="-3"/>
          <w:sz w:val="28"/>
          <w:szCs w:val="28"/>
          <w:highlight w:val="white"/>
        </w:rPr>
        <w:t xml:space="preserve">изложить в редакции </w:t>
      </w:r>
      <w:r w:rsidR="00C609F6">
        <w:rPr>
          <w:color w:val="000000"/>
          <w:sz w:val="28"/>
          <w:szCs w:val="28"/>
          <w:highlight w:val="white"/>
        </w:rPr>
        <w:t>Приложения №</w:t>
      </w:r>
      <w:r w:rsidR="00C609F6">
        <w:rPr>
          <w:spacing w:val="-3"/>
          <w:sz w:val="28"/>
          <w:szCs w:val="28"/>
          <w:highlight w:val="white"/>
        </w:rPr>
        <w:t xml:space="preserve"> 3</w:t>
      </w:r>
      <w:r w:rsidR="00C609F6">
        <w:rPr>
          <w:sz w:val="28"/>
          <w:szCs w:val="28"/>
          <w:highlight w:val="white"/>
        </w:rPr>
        <w:t xml:space="preserve"> к решению;</w:t>
      </w:r>
    </w:p>
    <w:p w:rsidR="00D342D6" w:rsidRDefault="006259D7"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color w:val="000000"/>
          <w:sz w:val="28"/>
          <w:szCs w:val="28"/>
          <w:highlight w:val="white"/>
        </w:rPr>
        <w:t>7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sz w:val="28"/>
          <w:szCs w:val="28"/>
          <w:highlight w:val="white"/>
        </w:rPr>
        <w:t xml:space="preserve">Приложение 4 "Распределение бюджетных ассигнований </w:t>
      </w:r>
      <w:r w:rsidR="00C609F6">
        <w:rPr>
          <w:sz w:val="28"/>
          <w:szCs w:val="28"/>
          <w:highlight w:val="white"/>
        </w:rPr>
        <w:br w:type="textWrapping" w:clear="all"/>
        <w:t xml:space="preserve">по разделам, подразделам, целевым статьям (муниципальным программам </w:t>
      </w:r>
      <w:r w:rsidR="00C609F6">
        <w:rPr>
          <w:sz w:val="28"/>
          <w:szCs w:val="28"/>
          <w:highlight w:val="white"/>
        </w:rPr>
        <w:br w:type="textWrapping" w:clear="all"/>
        <w:t xml:space="preserve">и непрограммным направлениям деятельности) и группам (группам </w:t>
      </w:r>
      <w:r w:rsidR="00C609F6">
        <w:rPr>
          <w:sz w:val="28"/>
          <w:szCs w:val="28"/>
          <w:highlight w:val="white"/>
        </w:rPr>
        <w:br w:type="textWrapping" w:clear="all"/>
        <w:t xml:space="preserve">и подгруппам) видов расходов Уссурийского городского округа </w:t>
      </w:r>
      <w:r w:rsidR="00C609F6">
        <w:rPr>
          <w:bCs/>
          <w:sz w:val="28"/>
          <w:szCs w:val="28"/>
          <w:highlight w:val="white"/>
        </w:rPr>
        <w:t xml:space="preserve">Приморского края </w:t>
      </w:r>
      <w:r w:rsidR="00C609F6">
        <w:rPr>
          <w:color w:val="000000"/>
          <w:sz w:val="28"/>
          <w:szCs w:val="28"/>
          <w:highlight w:val="white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 годов</w:t>
      </w:r>
      <w:r w:rsidR="00C609F6">
        <w:rPr>
          <w:color w:val="000000"/>
          <w:sz w:val="28"/>
          <w:szCs w:val="28"/>
          <w:highlight w:val="white"/>
        </w:rPr>
        <w:t xml:space="preserve">" </w:t>
      </w:r>
      <w:r w:rsidR="00C609F6">
        <w:rPr>
          <w:sz w:val="28"/>
          <w:szCs w:val="28"/>
          <w:highlight w:val="white"/>
        </w:rPr>
        <w:t xml:space="preserve">изложить в редакции </w:t>
      </w:r>
      <w:r w:rsidR="00C609F6">
        <w:rPr>
          <w:color w:val="000000"/>
          <w:sz w:val="28"/>
          <w:szCs w:val="28"/>
          <w:highlight w:val="white"/>
        </w:rPr>
        <w:t>Приложения №</w:t>
      </w:r>
      <w:r w:rsidR="00C609F6">
        <w:rPr>
          <w:sz w:val="28"/>
          <w:szCs w:val="28"/>
          <w:highlight w:val="white"/>
        </w:rPr>
        <w:t xml:space="preserve"> 4 к решению;</w:t>
      </w:r>
    </w:p>
    <w:p w:rsidR="00D342D6" w:rsidRDefault="006259D7">
      <w:pPr>
        <w:widowControl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highlight w:val="white"/>
        </w:rPr>
        <w:t>8</w:t>
      </w:r>
      <w:r w:rsidR="00C609F6">
        <w:rPr>
          <w:bCs/>
          <w:color w:val="000000"/>
          <w:sz w:val="28"/>
          <w:szCs w:val="28"/>
          <w:highlight w:val="white"/>
        </w:rPr>
        <w:t>) </w:t>
      </w:r>
      <w:r w:rsidR="00C609F6">
        <w:rPr>
          <w:sz w:val="28"/>
          <w:szCs w:val="28"/>
          <w:highlight w:val="white"/>
        </w:rPr>
        <w:t xml:space="preserve">Приложение 5 "Распределение в ведомственной структуре расходов бюджета Уссурийского городского округа </w:t>
      </w:r>
      <w:r w:rsidR="00C609F6">
        <w:rPr>
          <w:bCs/>
          <w:sz w:val="28"/>
          <w:szCs w:val="28"/>
          <w:highlight w:val="white"/>
        </w:rPr>
        <w:t>При</w:t>
      </w:r>
      <w:r w:rsidR="00C609F6">
        <w:rPr>
          <w:bCs/>
          <w:sz w:val="28"/>
          <w:szCs w:val="28"/>
        </w:rPr>
        <w:t xml:space="preserve">морского края </w:t>
      </w:r>
      <w:r w:rsidR="00C609F6">
        <w:rPr>
          <w:color w:val="000000"/>
          <w:sz w:val="28"/>
          <w:szCs w:val="28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</w:t>
      </w:r>
      <w:r w:rsidR="00C609F6">
        <w:rPr>
          <w:bCs/>
          <w:sz w:val="28"/>
          <w:szCs w:val="28"/>
        </w:rPr>
        <w:t xml:space="preserve"> годов</w:t>
      </w:r>
      <w:r w:rsidR="00C609F6">
        <w:rPr>
          <w:color w:val="000000"/>
          <w:sz w:val="28"/>
          <w:szCs w:val="28"/>
        </w:rPr>
        <w:t>" и</w:t>
      </w:r>
      <w:r w:rsidR="00C609F6">
        <w:rPr>
          <w:sz w:val="28"/>
          <w:szCs w:val="28"/>
        </w:rPr>
        <w:t xml:space="preserve">зложить в редакции </w:t>
      </w:r>
      <w:r w:rsidR="00C609F6">
        <w:rPr>
          <w:color w:val="000000"/>
          <w:sz w:val="28"/>
          <w:szCs w:val="28"/>
        </w:rPr>
        <w:t>Приложения №</w:t>
      </w:r>
      <w:r w:rsidR="00C609F6">
        <w:rPr>
          <w:sz w:val="28"/>
          <w:szCs w:val="28"/>
        </w:rPr>
        <w:t xml:space="preserve"> 5 к решению;</w:t>
      </w:r>
    </w:p>
    <w:p w:rsidR="00D342D6" w:rsidRDefault="006259D7">
      <w:pPr>
        <w:widowControl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C609F6">
        <w:rPr>
          <w:bCs/>
          <w:color w:val="000000"/>
          <w:sz w:val="28"/>
          <w:szCs w:val="28"/>
        </w:rPr>
        <w:t>)  </w:t>
      </w:r>
      <w:r w:rsidR="00C609F6">
        <w:rPr>
          <w:sz w:val="28"/>
          <w:szCs w:val="28"/>
        </w:rPr>
        <w:t xml:space="preserve">Приложение 6 "Распределение по целевым статьям (муниципальным программам и непрограммным направлениям деятельности) и группам (группам и подгруппам) видов расходов в соответствии с классификацией расходов бюджета Уссурийского городского округа </w:t>
      </w:r>
      <w:r w:rsidR="00C609F6">
        <w:rPr>
          <w:bCs/>
          <w:sz w:val="28"/>
          <w:szCs w:val="28"/>
        </w:rPr>
        <w:t xml:space="preserve">Приморского края </w:t>
      </w:r>
      <w:r w:rsidR="00C609F6">
        <w:rPr>
          <w:color w:val="000000"/>
          <w:sz w:val="28"/>
          <w:szCs w:val="28"/>
        </w:rPr>
        <w:t xml:space="preserve">на </w:t>
      </w:r>
      <w:r w:rsidR="00C609F6">
        <w:rPr>
          <w:bCs/>
          <w:sz w:val="28"/>
          <w:szCs w:val="28"/>
          <w:highlight w:val="white"/>
        </w:rPr>
        <w:t>2026 год и плановый период 2027 и 2028</w:t>
      </w:r>
      <w:r w:rsidR="00C609F6">
        <w:rPr>
          <w:bCs/>
          <w:sz w:val="28"/>
          <w:szCs w:val="28"/>
        </w:rPr>
        <w:t xml:space="preserve"> годов</w:t>
      </w:r>
      <w:r w:rsidR="00C609F6">
        <w:rPr>
          <w:color w:val="000000"/>
          <w:sz w:val="28"/>
          <w:szCs w:val="28"/>
        </w:rPr>
        <w:t>"</w:t>
      </w:r>
      <w:r w:rsidR="00C609F6">
        <w:rPr>
          <w:sz w:val="28"/>
          <w:szCs w:val="28"/>
        </w:rPr>
        <w:t xml:space="preserve"> изложить в редакции </w:t>
      </w:r>
      <w:r w:rsidR="00C609F6">
        <w:rPr>
          <w:color w:val="000000"/>
          <w:sz w:val="28"/>
          <w:szCs w:val="28"/>
        </w:rPr>
        <w:t>Приложения № 6</w:t>
      </w:r>
      <w:r w:rsidR="00C609F6">
        <w:rPr>
          <w:sz w:val="28"/>
          <w:szCs w:val="28"/>
        </w:rPr>
        <w:t xml:space="preserve"> к решению.</w:t>
      </w:r>
    </w:p>
    <w:p w:rsidR="00D342D6" w:rsidRDefault="00C609F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40"/>
        <w:jc w:val="both"/>
      </w:pPr>
      <w:r>
        <w:rPr>
          <w:color w:val="000000"/>
          <w:sz w:val="28"/>
          <w:szCs w:val="28"/>
        </w:rPr>
        <w:t>2. Настоящее решение вступает в силу со дня его официального опубликования.</w:t>
      </w:r>
    </w:p>
    <w:p w:rsidR="00D342D6" w:rsidRPr="006259D7" w:rsidRDefault="00D34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p w:rsidR="00D342D6" w:rsidRPr="006259D7" w:rsidRDefault="00D34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p w:rsidR="00D342D6" w:rsidRPr="006259D7" w:rsidRDefault="00D342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D342D6">
        <w:tc>
          <w:tcPr>
            <w:tcW w:w="4927" w:type="dxa"/>
          </w:tcPr>
          <w:p w:rsidR="00D342D6" w:rsidRDefault="00C609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hAnsi="Times New Roman" w:cs="Times New Roman"/>
                <w:sz w:val="28"/>
                <w:szCs w:val="28"/>
              </w:rPr>
              <w:t xml:space="preserve">Уссурийского городского округа </w:t>
            </w:r>
            <w:r>
              <w:rPr>
                <w:sz w:val="28"/>
                <w:szCs w:val="28"/>
              </w:rPr>
              <w:t>Приморского края</w:t>
            </w:r>
          </w:p>
        </w:tc>
        <w:tc>
          <w:tcPr>
            <w:tcW w:w="4536" w:type="dxa"/>
          </w:tcPr>
          <w:p w:rsidR="00D342D6" w:rsidRDefault="00C609F6" w:rsidP="006259D7">
            <w:pPr>
              <w:pStyle w:val="afd"/>
              <w:widowControl w:val="0"/>
              <w:spacing w:beforeAutospacing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Приморского края </w:t>
            </w:r>
          </w:p>
          <w:p w:rsidR="006259D7" w:rsidRDefault="006259D7" w:rsidP="006259D7">
            <w:pPr>
              <w:pStyle w:val="afd"/>
              <w:widowControl w:val="0"/>
              <w:spacing w:beforeAutospacing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42D6">
        <w:tc>
          <w:tcPr>
            <w:tcW w:w="4927" w:type="dxa"/>
          </w:tcPr>
          <w:p w:rsidR="00D342D6" w:rsidRDefault="00C609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D342D6" w:rsidRDefault="00C609F6" w:rsidP="006259D7">
            <w:pPr>
              <w:pStyle w:val="afd"/>
              <w:widowControl w:val="0"/>
              <w:spacing w:beforeAutospacing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_____________________Е.Е. Корж</w:t>
            </w:r>
          </w:p>
        </w:tc>
      </w:tr>
    </w:tbl>
    <w:p w:rsidR="00D342D6" w:rsidRDefault="00D342D6"/>
    <w:sectPr w:rsidR="00D342D6" w:rsidSect="006259D7">
      <w:headerReference w:type="even" r:id="rId7"/>
      <w:headerReference w:type="default" r:id="rId8"/>
      <w:pgSz w:w="11906" w:h="16838"/>
      <w:pgMar w:top="567" w:right="850" w:bottom="851" w:left="1701" w:header="425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C58" w:rsidRDefault="00C70C58">
      <w:r>
        <w:separator/>
      </w:r>
    </w:p>
  </w:endnote>
  <w:endnote w:type="continuationSeparator" w:id="0">
    <w:p w:rsidR="00C70C58" w:rsidRDefault="00C7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">
    <w:charset w:val="00"/>
    <w:family w:val="auto"/>
    <w:pitch w:val="default"/>
  </w:font>
  <w:font w:name="Roboto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C58" w:rsidRDefault="00C70C58">
      <w:r>
        <w:separator/>
      </w:r>
    </w:p>
  </w:footnote>
  <w:footnote w:type="continuationSeparator" w:id="0">
    <w:p w:rsidR="00C70C58" w:rsidRDefault="00C70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D6" w:rsidRDefault="00C609F6">
    <w:pPr>
      <w:pStyle w:val="af6"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D342D6" w:rsidRDefault="00C70C58">
    <w:pPr>
      <w:pStyle w:val="af6"/>
      <w:ind w:right="360"/>
      <w:rPr>
        <w:lang w:val="ru-RU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1" o:spid="_x0000_s2049" type="#_x0000_t202" style="position:absolute;margin-left:-100.1pt;margin-top:.05pt;width:1.15pt;height:1.1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" stroked="f">
          <v:fill opacity="0"/>
          <v:textbox style="mso-fit-shape-to-text:t" inset="1mm,1mm,1mm,1mm">
            <w:txbxContent>
              <w:p w:rsidR="00D342D6" w:rsidRDefault="00C609F6">
                <w:pPr>
                  <w:pStyle w:val="af6"/>
                  <w:rPr>
                    <w:rStyle w:val="aa"/>
                  </w:rPr>
                </w:pPr>
                <w:r>
                  <w:rPr>
                    <w:rStyle w:val="aa"/>
                  </w:rPr>
                  <w:fldChar w:fldCharType="begin"/>
                </w:r>
                <w:r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>
                  <w:rPr>
                    <w:rStyle w:val="aa"/>
                  </w:rPr>
                  <w:t>0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D6" w:rsidRPr="0032600C" w:rsidRDefault="00C609F6">
    <w:pPr>
      <w:pStyle w:val="af6"/>
      <w:jc w:val="center"/>
      <w:rPr>
        <w:sz w:val="24"/>
        <w:szCs w:val="24"/>
        <w:lang w:val="ru-RU"/>
      </w:rPr>
    </w:pPr>
    <w:r w:rsidRPr="0032600C">
      <w:rPr>
        <w:sz w:val="24"/>
        <w:szCs w:val="24"/>
      </w:rPr>
      <w:fldChar w:fldCharType="begin"/>
    </w:r>
    <w:r w:rsidRPr="0032600C">
      <w:rPr>
        <w:sz w:val="24"/>
        <w:szCs w:val="24"/>
      </w:rPr>
      <w:instrText xml:space="preserve"> PAGE </w:instrText>
    </w:r>
    <w:r w:rsidRPr="0032600C">
      <w:rPr>
        <w:sz w:val="24"/>
        <w:szCs w:val="24"/>
      </w:rPr>
      <w:fldChar w:fldCharType="separate"/>
    </w:r>
    <w:r w:rsidR="00CF55FF">
      <w:rPr>
        <w:noProof/>
        <w:sz w:val="24"/>
        <w:szCs w:val="24"/>
      </w:rPr>
      <w:t>2</w:t>
    </w:r>
    <w:r w:rsidRPr="0032600C">
      <w:rPr>
        <w:sz w:val="24"/>
        <w:szCs w:val="24"/>
      </w:rPr>
      <w:fldChar w:fldCharType="end"/>
    </w:r>
  </w:p>
  <w:p w:rsidR="00D342D6" w:rsidRDefault="00D342D6">
    <w:pPr>
      <w:pStyle w:val="af6"/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2D6"/>
    <w:rsid w:val="001D5B3B"/>
    <w:rsid w:val="0032600C"/>
    <w:rsid w:val="006259D7"/>
    <w:rsid w:val="00C609F6"/>
    <w:rsid w:val="00C70C58"/>
    <w:rsid w:val="00CF55FF"/>
    <w:rsid w:val="00D01798"/>
    <w:rsid w:val="00D342D6"/>
    <w:rsid w:val="00E2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4694CF"/>
  <w15:docId w15:val="{8FDB4D8A-9693-4702-9B33-7A23D394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0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4">
    <w:name w:val="Название объекта Знак"/>
    <w:link w:val="a5"/>
    <w:uiPriority w:val="99"/>
    <w:qFormat/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styleId="a7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8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9">
    <w:name w:val="Верхний колонтитул Знак"/>
    <w:uiPriority w:val="99"/>
    <w:qFormat/>
    <w:rPr>
      <w:rFonts w:eastAsia="Times New Roman"/>
      <w:sz w:val="20"/>
      <w:szCs w:val="20"/>
      <w:lang w:eastAsia="ru-RU"/>
    </w:rPr>
  </w:style>
  <w:style w:type="character" w:styleId="aa">
    <w:name w:val="page number"/>
    <w:basedOn w:val="a0"/>
  </w:style>
  <w:style w:type="character" w:customStyle="1" w:styleId="ab">
    <w:name w:val="Текст выноски Знак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ижний колонтитул Знак"/>
    <w:uiPriority w:val="99"/>
    <w:qFormat/>
    <w:rPr>
      <w:rFonts w:eastAsia="Times New Roman"/>
    </w:rPr>
  </w:style>
  <w:style w:type="character" w:customStyle="1" w:styleId="FontStyle13">
    <w:name w:val="Font Style13"/>
    <w:uiPriority w:val="99"/>
    <w:qFormat/>
    <w:rPr>
      <w:rFonts w:ascii="Times New Roman" w:hAnsi="Times New Roman" w:cs="Times New Roman"/>
      <w:sz w:val="26"/>
      <w:szCs w:val="26"/>
    </w:rPr>
  </w:style>
  <w:style w:type="character" w:customStyle="1" w:styleId="itemtext1">
    <w:name w:val="itemtext1"/>
    <w:qFormat/>
    <w:rPr>
      <w:rFonts w:ascii="Segoe UI" w:hAnsi="Segoe UI" w:cs="Segoe UI"/>
      <w:color w:val="000000"/>
      <w:sz w:val="20"/>
      <w:szCs w:val="20"/>
    </w:rPr>
  </w:style>
  <w:style w:type="paragraph" w:styleId="ad">
    <w:name w:val="Title"/>
    <w:basedOn w:val="a"/>
    <w:next w:val="a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Noto Sans"/>
    </w:rPr>
  </w:style>
  <w:style w:type="paragraph" w:styleId="a5">
    <w:name w:val="caption"/>
    <w:basedOn w:val="a"/>
    <w:link w:val="a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0">
    <w:name w:val="index heading"/>
    <w:basedOn w:val="ad"/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No Spacing"/>
    <w:uiPriority w:val="1"/>
    <w:qFormat/>
    <w:rPr>
      <w:lang w:eastAsia="zh-CN"/>
    </w:rPr>
  </w:style>
  <w:style w:type="paragraph" w:styleId="af3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4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5">
    <w:name w:val="Колонтитул"/>
    <w:basedOn w:val="a"/>
    <w:qFormat/>
  </w:style>
  <w:style w:type="paragraph" w:styleId="af6">
    <w:name w:val="header"/>
    <w:basedOn w:val="a"/>
    <w:uiPriority w:val="99"/>
    <w:pPr>
      <w:tabs>
        <w:tab w:val="center" w:pos="4677"/>
        <w:tab w:val="right" w:pos="9355"/>
      </w:tabs>
    </w:pPr>
    <w:rPr>
      <w:lang w:val="en-US"/>
    </w:rPr>
  </w:style>
  <w:style w:type="paragraph" w:styleId="af7">
    <w:name w:val="footer"/>
    <w:basedOn w:val="a"/>
    <w:uiPriority w:val="99"/>
    <w:unhideWhenUsed/>
    <w:pPr>
      <w:tabs>
        <w:tab w:val="center" w:pos="4677"/>
        <w:tab w:val="right" w:pos="9355"/>
      </w:tabs>
    </w:pPr>
    <w:rPr>
      <w:lang w:val="en-US" w:eastAsia="en-US"/>
    </w:rPr>
  </w:style>
  <w:style w:type="paragraph" w:styleId="af8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9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uiPriority w:val="99"/>
    <w:unhideWhenUsed/>
    <w:qFormat/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styleId="afc">
    <w:name w:val="Balloon Text"/>
    <w:basedOn w:val="a"/>
    <w:uiPriority w:val="99"/>
    <w:semiHidden/>
    <w:unhideWhenUsed/>
    <w:qFormat/>
    <w:rPr>
      <w:rFonts w:ascii="Tahoma" w:hAnsi="Tahoma"/>
      <w:sz w:val="16"/>
      <w:szCs w:val="16"/>
      <w:lang w:val="en-US"/>
    </w:rPr>
  </w:style>
  <w:style w:type="paragraph" w:customStyle="1" w:styleId="ConsPlusCell">
    <w:name w:val="ConsPlusCell"/>
    <w:uiPriority w:val="99"/>
    <w:qFormat/>
    <w:rPr>
      <w:rFonts w:eastAsia="Times New Roman"/>
      <w:sz w:val="26"/>
      <w:szCs w:val="26"/>
    </w:rPr>
  </w:style>
  <w:style w:type="paragraph" w:styleId="afd">
    <w:name w:val="Normal (Web)"/>
    <w:basedOn w:val="a"/>
    <w:uiPriority w:val="99"/>
    <w:unhideWhenUsed/>
    <w:qFormat/>
    <w:pPr>
      <w:widowControl/>
      <w:spacing w:beforeAutospacing="1" w:afterAutospacing="1"/>
    </w:pPr>
    <w:rPr>
      <w:rFonts w:ascii="Roboto" w:hAnsi="Roboto"/>
      <w:sz w:val="24"/>
      <w:szCs w:val="24"/>
    </w:rPr>
  </w:style>
  <w:style w:type="paragraph" w:customStyle="1" w:styleId="Default">
    <w:name w:val="Default"/>
    <w:qFormat/>
    <w:rPr>
      <w:color w:val="000000"/>
      <w:sz w:val="24"/>
      <w:szCs w:val="24"/>
      <w:lang w:eastAsia="en-US"/>
    </w:rPr>
  </w:style>
  <w:style w:type="paragraph" w:customStyle="1" w:styleId="afe">
    <w:name w:val="Содержимое врезки"/>
    <w:basedOn w:val="a"/>
    <w:qFormat/>
  </w:style>
  <w:style w:type="paragraph" w:customStyle="1" w:styleId="aff">
    <w:name w:val="Содержимое таблицы"/>
    <w:qFormat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Arial" w:eastAsia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УГО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 управление администрации УГО</dc:creator>
  <dc:description/>
  <cp:lastModifiedBy>User</cp:lastModifiedBy>
  <cp:revision>256</cp:revision>
  <dcterms:created xsi:type="dcterms:W3CDTF">2021-09-14T05:47:00Z</dcterms:created>
  <dcterms:modified xsi:type="dcterms:W3CDTF">2026-07-27T22:58:00Z</dcterms:modified>
  <dc:language>ru-RU</dc:language>
  <cp:version>917504</cp:version>
</cp:coreProperties>
</file>